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47.xml" ContentType="application/vnd.ms-office.activeX+xml"/>
  <Override PartName="/word/activeX/activeX43.xml" ContentType="application/vnd.ms-office.activeX+xml"/>
  <Override PartName="/word/webSettings.xml" ContentType="application/vnd.openxmlformats-officedocument.wordprocessingml.webSettings+xml"/>
  <Override PartName="/word/activeX/activeX48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activeX/activeX51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activeX/activeX45.xml" ContentType="application/vnd.ms-office.activeX+xml"/>
  <Override PartName="/word/activeX/activeX4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6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1.xml" ContentType="application/vnd.ms-office.activeX+xml"/>
  <Override PartName="/word/activeX/activeX36.xml" ContentType="application/vnd.ms-office.activeX+xml"/>
  <Override PartName="/word/numbering.xml" ContentType="application/vnd.openxmlformats-officedocument.wordprocessingml.numbering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7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4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A4" w:rsidRPr="00632EA4" w:rsidRDefault="00632EA4" w:rsidP="00632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fldChar w:fldCharType="begin"/>
      </w:r>
      <w:r w:rsidRPr="00632EA4">
        <w:rPr>
          <w:rFonts w:ascii="Arial" w:eastAsia="Times New Roman" w:hAnsi="Arial" w:cs="Arial"/>
          <w:sz w:val="19"/>
          <w:szCs w:val="19"/>
        </w:rPr>
        <w:instrText xml:space="preserve"> HYPERLINK "http://www.ca.gov/" </w:instrText>
      </w:r>
      <w:r w:rsidRPr="00632EA4">
        <w:rPr>
          <w:rFonts w:ascii="Arial" w:eastAsia="Times New Roman" w:hAnsi="Arial" w:cs="Arial"/>
          <w:sz w:val="19"/>
          <w:szCs w:val="19"/>
        </w:rPr>
        <w:fldChar w:fldCharType="separate"/>
      </w:r>
      <w:r w:rsidRPr="00632EA4">
        <w:rPr>
          <w:rFonts w:ascii="Arial" w:eastAsia="Times New Roman" w:hAnsi="Arial" w:cs="Arial"/>
          <w:vanish/>
          <w:color w:val="3754D4"/>
          <w:sz w:val="19"/>
          <w:szCs w:val="19"/>
          <w:u w:val="single"/>
          <w:shd w:val="clear" w:color="auto" w:fill="FFFFFF"/>
        </w:rPr>
        <w:t>CA.GOV</w:t>
      </w:r>
      <w:r w:rsidRPr="00632EA4">
        <w:rPr>
          <w:rFonts w:ascii="Arial" w:eastAsia="Times New Roman" w:hAnsi="Arial" w:cs="Arial"/>
          <w:sz w:val="19"/>
          <w:szCs w:val="19"/>
        </w:rPr>
        <w:fldChar w:fldCharType="end"/>
      </w:r>
      <w:r w:rsidRPr="00632EA4">
        <w:rPr>
          <w:rFonts w:ascii="Arial" w:eastAsia="Times New Roman" w:hAnsi="Arial" w:cs="Arial"/>
          <w:vanish/>
          <w:sz w:val="19"/>
          <w:szCs w:val="19"/>
        </w:rPr>
        <w:t xml:space="preserve"> | </w:t>
      </w:r>
      <w:r w:rsidRPr="00632EA4">
        <w:rPr>
          <w:rFonts w:ascii="Arial" w:eastAsia="Times New Roman" w:hAnsi="Arial" w:cs="Arial"/>
          <w:noProof/>
          <w:color w:val="3754D4"/>
          <w:sz w:val="19"/>
          <w:szCs w:val="19"/>
        </w:rPr>
        <w:drawing>
          <wp:inline distT="0" distB="0" distL="0" distR="0" wp14:anchorId="3D6E6D91" wp14:editId="192C2FE5">
            <wp:extent cx="5715000" cy="666750"/>
            <wp:effectExtent l="0" t="0" r="0" b="0"/>
            <wp:docPr id="1" name="Picture 1" descr="California Community Colleges Chancellor's Office Institutional Effectivenes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Community Colleges Chancellor's Office Institutional Effectivenes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A4" w:rsidRPr="00632EA4" w:rsidRDefault="00632EA4" w:rsidP="00632E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2E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32EA4" w:rsidRPr="00632EA4" w:rsidRDefault="00632EA4" w:rsidP="00632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1in;height:18pt" o:ole="">
            <v:imagedata r:id="rId7" o:title=""/>
          </v:shape>
          <w:control r:id="rId8" w:name="DefaultOcxName" w:shapeid="_x0000_i1210"/>
        </w:objec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9" type="#_x0000_t75" style="width:1in;height:18pt" o:ole="">
            <v:imagedata r:id="rId7" o:title=""/>
          </v:shape>
          <w:control r:id="rId9" w:name="DefaultOcxName1" w:shapeid="_x0000_i1209"/>
        </w:objec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8" type="#_x0000_t75" style="width:1in;height:18pt" o:ole="">
            <v:imagedata r:id="rId7" o:title=""/>
          </v:shape>
          <w:control r:id="rId10" w:name="DefaultOcxName2" w:shapeid="_x0000_i1208"/>
        </w:objec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7" type="#_x0000_t75" style="width:1in;height:18pt" o:ole="">
            <v:imagedata r:id="rId11" o:title=""/>
          </v:shape>
          <w:control r:id="rId12" w:name="DefaultOcxName3" w:shapeid="_x0000_i1207"/>
        </w:object>
      </w:r>
    </w:p>
    <w:p w:rsidR="00632EA4" w:rsidRPr="00632EA4" w:rsidRDefault="00632EA4" w:rsidP="00632EA4">
      <w:pPr>
        <w:numPr>
          <w:ilvl w:val="0"/>
          <w:numId w:val="1"/>
        </w:numPr>
        <w:shd w:val="clear" w:color="auto" w:fill="797A7B"/>
        <w:spacing w:after="0" w:line="240" w:lineRule="auto"/>
        <w:ind w:left="0"/>
        <w:rPr>
          <w:rFonts w:ascii="Arial" w:eastAsia="Times New Roman" w:hAnsi="Arial" w:cs="Arial"/>
          <w:sz w:val="19"/>
          <w:szCs w:val="19"/>
        </w:rPr>
      </w:pPr>
      <w:hyperlink r:id="rId13" w:history="1">
        <w:r w:rsidRPr="00632EA4">
          <w:rPr>
            <w:rFonts w:ascii="Arial" w:eastAsia="Times New Roman" w:hAnsi="Arial" w:cs="Arial"/>
            <w:b/>
            <w:bCs/>
            <w:color w:val="FFFFFF"/>
            <w:sz w:val="19"/>
            <w:szCs w:val="19"/>
            <w:shd w:val="clear" w:color="auto" w:fill="4D7FB2"/>
          </w:rPr>
          <w:t>Logout</w:t>
        </w:r>
      </w:hyperlink>
      <w:r w:rsidRPr="00632EA4">
        <w:rPr>
          <w:rFonts w:ascii="Arial" w:eastAsia="Times New Roman" w:hAnsi="Arial" w:cs="Arial"/>
          <w:sz w:val="19"/>
          <w:szCs w:val="19"/>
        </w:rPr>
        <w:t xml:space="preserve"> </w:t>
      </w:r>
    </w:p>
    <w:p w:rsidR="00632EA4" w:rsidRPr="00632EA4" w:rsidRDefault="00632EA4" w:rsidP="00632EA4">
      <w:pPr>
        <w:numPr>
          <w:ilvl w:val="0"/>
          <w:numId w:val="1"/>
        </w:numPr>
        <w:shd w:val="clear" w:color="auto" w:fill="797A7B"/>
        <w:spacing w:after="0" w:line="240" w:lineRule="auto"/>
        <w:ind w:left="0"/>
        <w:rPr>
          <w:rFonts w:ascii="Arial" w:eastAsia="Times New Roman" w:hAnsi="Arial" w:cs="Arial"/>
          <w:sz w:val="19"/>
          <w:szCs w:val="19"/>
        </w:rPr>
      </w:pPr>
      <w:hyperlink r:id="rId14" w:history="1">
        <w:r w:rsidRPr="00632EA4">
          <w:rPr>
            <w:rFonts w:ascii="Arial" w:eastAsia="Times New Roman" w:hAnsi="Arial" w:cs="Arial"/>
            <w:b/>
            <w:bCs/>
            <w:color w:val="FFFFFF"/>
            <w:sz w:val="19"/>
            <w:szCs w:val="19"/>
            <w:shd w:val="clear" w:color="auto" w:fill="4D7FB2"/>
          </w:rPr>
          <w:t>Select a District</w:t>
        </w:r>
      </w:hyperlink>
      <w:r w:rsidRPr="00632EA4">
        <w:rPr>
          <w:rFonts w:ascii="Arial" w:eastAsia="Times New Roman" w:hAnsi="Arial" w:cs="Arial"/>
          <w:sz w:val="19"/>
          <w:szCs w:val="19"/>
        </w:rPr>
        <w:t xml:space="preserve"> </w:t>
      </w:r>
    </w:p>
    <w:p w:rsidR="00632EA4" w:rsidRPr="00632EA4" w:rsidRDefault="00632EA4" w:rsidP="00632EA4">
      <w:pPr>
        <w:numPr>
          <w:ilvl w:val="0"/>
          <w:numId w:val="1"/>
        </w:numPr>
        <w:shd w:val="clear" w:color="auto" w:fill="797A7B"/>
        <w:spacing w:after="150" w:line="240" w:lineRule="auto"/>
        <w:ind w:left="0"/>
        <w:rPr>
          <w:rFonts w:ascii="Arial" w:eastAsia="Times New Roman" w:hAnsi="Arial" w:cs="Arial"/>
          <w:sz w:val="19"/>
          <w:szCs w:val="19"/>
        </w:rPr>
      </w:pPr>
      <w:hyperlink r:id="rId15" w:history="1">
        <w:r w:rsidRPr="00632EA4">
          <w:rPr>
            <w:rFonts w:ascii="Arial" w:eastAsia="Times New Roman" w:hAnsi="Arial" w:cs="Arial"/>
            <w:b/>
            <w:bCs/>
            <w:color w:val="FFFFFF"/>
            <w:sz w:val="19"/>
            <w:szCs w:val="19"/>
            <w:shd w:val="clear" w:color="auto" w:fill="4D7FB2"/>
          </w:rPr>
          <w:t>Definitions and Guidance</w:t>
        </w:r>
      </w:hyperlink>
      <w:r w:rsidRPr="00632EA4">
        <w:rPr>
          <w:rFonts w:ascii="Arial" w:eastAsia="Times New Roman" w:hAnsi="Arial" w:cs="Arial"/>
          <w:sz w:val="19"/>
          <w:szCs w:val="19"/>
        </w:rPr>
        <w:t xml:space="preserve"> </w:t>
      </w:r>
    </w:p>
    <w:tbl>
      <w:tblPr>
        <w:tblW w:w="11250" w:type="dxa"/>
        <w:tblBorders>
          <w:bottom w:val="single" w:sz="24" w:space="0" w:color="4D7F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632EA4" w:rsidRPr="00632EA4" w:rsidTr="00632EA4"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7"/>
                <w:szCs w:val="27"/>
              </w:rPr>
              <w:t>Indicator Rates - Rancho Santiago CCD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3" type="#_x0000_t75" style="width:114.75pt;height:22.5pt" o:ole="">
            <v:imagedata r:id="rId16" o:title=""/>
          </v:shape>
          <w:control r:id="rId17" w:name="DefaultOcxName7" w:shapeid="_x0000_i12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581"/>
        <w:gridCol w:w="96"/>
      </w:tblGrid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Contact Information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Contact Name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2" type="#_x0000_t75" style="width:53.25pt;height:18pt" o:ole="">
                  <v:imagedata r:id="rId18" o:title=""/>
                </v:shape>
                <w:control r:id="rId19" w:name="DefaultOcxName8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Contact Name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  <w:tr w:rsidR="00632EA4" w:rsidRPr="00632EA4" w:rsidTr="00632EA4">
        <w:trPr>
          <w:tblCellSpacing w:w="15" w:type="dxa"/>
        </w:trPr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Contact Phone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2" type="#_x0000_t75" style="width:53.25pt;height:18pt" o:ole="">
                  <v:imagedata r:id="rId20" o:title=""/>
                </v:shape>
                <w:control r:id="rId21" w:name="DefaultOcxName9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Contact Phone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 xml:space="preserve">Contact 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EMail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0" type="#_x0000_t75" style="width:53.25pt;height:18pt" o:ole="">
                  <v:imagedata r:id="rId22" o:title=""/>
                </v:shape>
                <w:control r:id="rId23" w:name="DefaultOcxName10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Contact EMail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62"/>
        <w:gridCol w:w="1402"/>
        <w:gridCol w:w="1288"/>
        <w:gridCol w:w="1422"/>
        <w:gridCol w:w="1288"/>
        <w:gridCol w:w="1342"/>
        <w:gridCol w:w="1275"/>
      </w:tblGrid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Fiscal Viability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1. Fund Balance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Ending unrestricted general fund balance as a percentage of total expenditures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35.1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31.6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26.3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17.7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17.2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9" type="#_x0000_t75" style="width:53.25pt;height:18pt" o:ole="">
                  <v:imagedata r:id="rId24" o:title=""/>
                </v:shape>
                <w:control r:id="rId25" w:name="DefaultOcxName11" w:shapeid="_x0000_i1199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Fund Balance Goal.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Fund Balance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8" type="#_x0000_t75" style="width:53.25pt;height:18pt" o:ole="">
                  <v:imagedata r:id="rId26" o:title=""/>
                </v:shape>
                <w:control r:id="rId27" w:name="DefaultOcxName12" w:shapeid="_x0000_i1198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Fund Balance Goal.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Fund Balance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2. Salary and Benefits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Salaries and benefits as a percentage of unrestricted general fund expenditures, excluding other outgoing expenditures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86.8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87.0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85.7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85.4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85.7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7" type="#_x0000_t75" style="width:53.25pt;height:18pt" o:ole="">
                  <v:imagedata r:id="rId28" o:title=""/>
                </v:shape>
                <w:control r:id="rId29" w:name="DefaultOcxName13" w:shapeid="_x0000_i1197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Salary and Benefits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6" type="#_x0000_t75" style="width:53.25pt;height:18pt" o:ole="">
                  <v:imagedata r:id="rId30" o:title=""/>
                </v:shape>
                <w:control r:id="rId31" w:name="DefaultOcxName14" w:shapeid="_x0000_i1196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Salary and Benefits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3. Annual Operating Excess/(Deficiency)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Net increase or decrease in general fund balance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14,726,171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(2,642,871)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(5,762,664)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(10,366,498)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(1,349,565)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5" type="#_x0000_t75" style="width:53.25pt;height:18pt" o:ole="">
                  <v:imagedata r:id="rId32" o:title=""/>
                </v:shape>
                <w:control r:id="rId33" w:name="DefaultOcxName15" w:shapeid="_x0000_i1195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Annual Operating Excess/(Deficiency) Goal must be an integer between (100000000)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4" type="#_x0000_t75" style="width:53.25pt;height:18pt" o:ole="">
                  <v:imagedata r:id="rId34" o:title=""/>
                </v:shape>
                <w:control r:id="rId35" w:name="DefaultOcxName16" w:shapeid="_x0000_i1194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Annual Operating Excess/(Deficiency) Goal must be an integer between (100000000)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4. Cash Balance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Unrestricted and restricted general fund cash balance, excluding investments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35,081,293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31,030,208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32,082,147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28,478,908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61,918,616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3" type="#_x0000_t75" style="width:53.25pt;height:18pt" o:ole="">
                  <v:imagedata r:id="rId36" o:title=""/>
                </v:shape>
                <w:control r:id="rId37" w:name="DefaultOcxName17" w:shapeid="_x0000_i1193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Cash Balance Goal must be an integer between 0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2" type="#_x0000_t75" style="width:53.25pt;height:18pt" o:ole="">
                  <v:imagedata r:id="rId38" o:title=""/>
                </v:shape>
                <w:control r:id="rId39" w:name="DefaultOcxName18" w:shapeid="_x0000_i1192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Cash Balance Goal must be an integer between 0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Programmatic Compliance with State and Federal Guidelines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5. Audit Findings - Audit Opinion Financial Statement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1" type="#_x0000_t75" style="width:51pt;height:18pt" o:ole="">
                  <v:imagedata r:id="rId40" o:title=""/>
                </v:shape>
                <w:control r:id="rId41" w:name="DefaultOcxName19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0" type="#_x0000_t75" style="width:51pt;height:18pt" o:ole="">
                  <v:imagedata r:id="rId42" o:title=""/>
                </v:shape>
                <w:control r:id="rId43" w:name="DefaultOcxName20" w:shapeid="_x0000_i1190"/>
              </w:objec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6. Audit Findings - State Compliance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9" type="#_x0000_t75" style="width:51pt;height:18pt" o:ole="">
                  <v:imagedata r:id="rId44" o:title=""/>
                </v:shape>
                <w:control r:id="rId45" w:name="DefaultOcxName21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8" type="#_x0000_t75" style="width:51pt;height:18pt" o:ole="">
                  <v:imagedata r:id="rId46" o:title=""/>
                </v:shape>
                <w:control r:id="rId47" w:name="DefaultOcxName22" w:shapeid="_x0000_i1188"/>
              </w:objec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7. Audit Findings - Federal Award/Compliance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7" type="#_x0000_t75" style="width:51pt;height:18pt" o:ole="">
                  <v:imagedata r:id="rId48" o:title=""/>
                </v:shape>
                <w:control r:id="rId49" w:name="DefaultOcxName23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6" type="#_x0000_t75" style="width:51pt;height:18pt" o:ole="">
                  <v:imagedata r:id="rId50" o:title=""/>
                </v:shape>
                <w:control r:id="rId51" w:name="DefaultOcxName24" w:shapeid="_x0000_i1186"/>
              </w:objec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2EA4" w:rsidRPr="00632EA4" w:rsidRDefault="00632EA4" w:rsidP="00632EA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b/>
          <w:bCs/>
          <w:color w:val="D76B10"/>
          <w:sz w:val="27"/>
          <w:szCs w:val="27"/>
        </w:rPr>
        <w:t xml:space="preserve">College Indicators for </w: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185" type="#_x0000_t75" style="width:136.5pt;height:18pt" o:ole="">
            <v:imagedata r:id="rId52" o:title=""/>
          </v:shape>
          <w:control r:id="rId53" w:name="DefaultOcxName25" w:shapeid="_x0000_i118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779"/>
        <w:gridCol w:w="1469"/>
        <w:gridCol w:w="1455"/>
      </w:tblGrid>
      <w:tr w:rsidR="00632EA4" w:rsidRPr="00632EA4" w:rsidTr="00632EA4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Student Performance and Outcomes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8. Completion Rate (Scorecard) - College Prepared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degree, certificate, and/or transfer seeking College Prepared (Student's lowest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course attempted in Math and/or English was college level) students starting first time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tracked for six years who completed a degree, certificate, or transfer related outcome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69.0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71.5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67.8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67.1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67.4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4" type="#_x0000_t75" style="width:53.25pt;height:18pt" o:ole="">
                  <v:imagedata r:id="rId54" o:title=""/>
                </v:shape>
                <w:control r:id="rId55" w:name="DefaultOcxName26" w:shapeid="_x0000_i1184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3" type="#_x0000_t75" style="width:53.25pt;height:18pt" o:ole="">
                  <v:imagedata r:id="rId56" o:title=""/>
                </v:shape>
                <w:control r:id="rId57" w:name="DefaultOcxName27" w:shapeid="_x0000_i1183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9. Completion Rate (Scorecard) - Unprepared for College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first time degree, certificate, and/or transfer seeking students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tracked for six years who attempted any level of Math and/or English in the first three years,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who completed a degree, certificate, or transfer related outcome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34.9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35.4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2" type="#_x0000_t75" style="width:53.25pt;height:18pt" o:ole="">
                  <v:imagedata r:id="rId58" o:title=""/>
                </v:shape>
                <w:control r:id="rId59" w:name="DefaultOcxName28" w:shapeid="_x0000_i1182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1" type="#_x0000_t75" style="width:53.25pt;height:18pt" o:ole="">
                  <v:imagedata r:id="rId60" o:title=""/>
                </v:shape>
                <w:control r:id="rId61" w:name="DefaultOcxName29" w:shapeid="_x0000_i1181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10. Completion Rate (Scorecard) - Overall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degree, certificate, and/or transfer seeking students starting first time in 2009-2010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tracked for six years through 2014-2015 who attempted any level of Math and/or English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 the first three years, who completed a degree, certificate, or transfer related outcome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46.9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46.5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43.7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45.2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0" type="#_x0000_t75" style="width:53.25pt;height:18pt" o:ole="">
                  <v:imagedata r:id="rId62" o:title=""/>
                </v:shape>
                <w:control r:id="rId63" w:name="DefaultOcxName30" w:shapeid="_x0000_i1180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9" type="#_x0000_t75" style="width:53.25pt;height:18pt" o:ole="">
                  <v:imagedata r:id="rId64" o:title=""/>
                </v:shape>
                <w:control r:id="rId65" w:name="DefaultOcxName31" w:shapeid="_x0000_i1179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11. Remedial Rate (Scorecard) - Math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Math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Math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39.8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43.7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41.0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35.8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8" type="#_x0000_t75" style="width:53.25pt;height:18pt" o:ole="">
                  <v:imagedata r:id="rId66" o:title=""/>
                </v:shape>
                <w:control r:id="rId67" w:name="DefaultOcxName32" w:shapeid="_x0000_i1178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7" type="#_x0000_t75" style="width:53.25pt;height:18pt" o:ole="">
                  <v:imagedata r:id="rId66" o:title=""/>
                </v:shape>
                <w:control r:id="rId68" w:name="DefaultOcxName33" w:shapeid="_x0000_i1177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12. Remedial Rate (Scorecard) - English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English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English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32.3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38.9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38.5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6" type="#_x0000_t75" style="width:53.25pt;height:18pt" o:ole="">
                  <v:imagedata r:id="rId66" o:title=""/>
                </v:shape>
                <w:control r:id="rId69" w:name="DefaultOcxName34" w:shapeid="_x0000_i1176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5" type="#_x0000_t75" style="width:53.25pt;height:18pt" o:ole="">
                  <v:imagedata r:id="rId66" o:title=""/>
                </v:shape>
                <w:control r:id="rId70" w:name="DefaultOcxName35" w:shapeid="_x0000_i1175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13. Remedial Rate (Scorecard) - ESL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ESL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ESL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21.0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24.8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27.0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22.9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25.5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4" type="#_x0000_t75" style="width:53.25pt;height:18pt" o:ole="">
                  <v:imagedata r:id="rId66" o:title=""/>
                </v:shape>
                <w:control r:id="rId71" w:name="DefaultOcxName36" w:shapeid="_x0000_i1174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3" type="#_x0000_t75" style="width:53.25pt;height:18pt" o:ole="">
                  <v:imagedata r:id="rId66" o:title=""/>
                </v:shape>
                <w:control r:id="rId72" w:name="DefaultOcxName37" w:shapeid="_x0000_i1173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14. Career Technical Education Rate (Scorecard)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students tracked for six years who started first time and completed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more than eight units in courses classified as career technical education in a single discipline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 xml:space="preserve">and completed a degree, 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cretificate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, or transferred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47.7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47.8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48.2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2" type="#_x0000_t75" style="width:53.25pt;height:18pt" o:ole="">
                  <v:imagedata r:id="rId73" o:title=""/>
                </v:shape>
                <w:control r:id="rId74" w:name="DefaultOcxName38" w:shapeid="_x0000_i1172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1" type="#_x0000_t75" style="width:53.25pt;height:18pt" o:ole="">
                  <v:imagedata r:id="rId75" o:title=""/>
                </v:shape>
                <w:control r:id="rId76" w:name="DefaultOcxName39" w:shapeid="_x0000_i1171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15. Successful Course Completion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Fall term credit course enrollments where student earned a grade of C or better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73.9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74.3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0" type="#_x0000_t75" style="width:53.25pt;height:18pt" o:ole="">
                  <v:imagedata r:id="rId77" o:title=""/>
                </v:shape>
                <w:control r:id="rId78" w:name="DefaultOcxName40" w:shapeid="_x0000_i1170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9" type="#_x0000_t75" style="width:53.25pt;height:18pt" o:ole="">
                  <v:imagedata r:id="rId79" o:title=""/>
                </v:shape>
                <w:control r:id="rId80" w:name="DefaultOcxName41" w:shapeid="_x0000_i1169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16. Completion of Degrees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associate degrees completed (Goal should be set as count)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1,452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1,526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1,684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1,805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1,798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8" type="#_x0000_t75" style="width:53.25pt;height:18pt" o:ole="">
                  <v:imagedata r:id="rId66" o:title=""/>
                </v:shape>
                <w:control r:id="rId81" w:name="DefaultOcxName42" w:shapeid="_x0000_i1168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7" type="#_x0000_t75" style="width:53.25pt;height:18pt" o:ole="">
                  <v:imagedata r:id="rId66" o:title=""/>
                </v:shape>
                <w:control r:id="rId82" w:name="DefaultOcxName43" w:shapeid="_x0000_i1167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17. Completion of Certificates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Chancellor's Office approved certificates completed (Goal should be set as count)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995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1,065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1,221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1,273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2,240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6" type="#_x0000_t75" style="width:53.25pt;height:18pt" o:ole="">
                  <v:imagedata r:id="rId66" o:title=""/>
                </v:shape>
                <w:control r:id="rId83" w:name="DefaultOcxName44" w:shapeid="_x0000_i1166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5" type="#_x0000_t75" style="width:53.25pt;height:18pt" o:ole="">
                  <v:imagedata r:id="rId66" o:title=""/>
                </v:shape>
                <w:control r:id="rId84" w:name="DefaultOcxName45" w:shapeid="_x0000_i1165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18. Transfers to 4-year Institutions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(For Information Only)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students who transfer to a four-year institution,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including CSU, UC, private and out of state universities (No goal 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1,016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925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981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1,112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Accreditation Status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19. Accreditation Status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ACCJC accreditation status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Status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2010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FA-RA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4" type="#_x0000_t75" style="width:69pt;height:18pt" o:ole="">
                  <v:imagedata r:id="rId85" o:title=""/>
                </v:shape>
                <w:control r:id="rId86" w:name="DefaultOcxName46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3" type="#_x0000_t75" style="width:69pt;height:18pt" o:ole="">
                  <v:imagedata r:id="rId87" o:title=""/>
                </v:shape>
                <w:control r:id="rId88" w:name="DefaultOcxName47" w:shapeid="_x0000_i1163"/>
              </w:objec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Accreditation Status Descriptions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FA-N: Fully Accredited - No Action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FA-RA: Fully Accredited - Reaffirmed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FA-SR: Fully Accredited - Sanction Removed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FA-SR/RA: Fully Accredited - Sanction Removed and Reaffirmed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FA-W: Fully Accredited - Warning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FA-P: Fully Accredited - Probation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FA-SC: Fully Accredited - Show Cause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FA-PT: Fully Accredited - Pending Termination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T: Accreditation Terminated (No longer used by the accrediting agency after July 2015)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WD: Accreditation Withdrawn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FA-RS: Fully Accredited - Restoration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IA: Initial Accreditation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RE-AP: Re-Application for Accreditation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Next Accreditation Visit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 xml:space="preserve">Term 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object w:dxaOrig="1440" w:dyaOrig="1440">
                <v:shape id="_x0000_i1162" type="#_x0000_t75" style="width:82.5pt;height:18pt" o:ole="">
                  <v:imagedata r:id="rId89" o:title=""/>
                </v:shape>
                <w:control r:id="rId90" w:name="DefaultOcxName48" w:shapeid="_x0000_i1162"/>
              </w:objec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Fiscal Viability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20. Full-Time Equivalent Students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Annual number of full-time equivalent students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21,836.5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19,524.3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20,077.9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20,226.2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20,601.6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1" type="#_x0000_t75" style="width:53.25pt;height:18pt" o:ole="">
                  <v:imagedata r:id="rId66" o:title=""/>
                </v:shape>
                <w:control r:id="rId91" w:name="DefaultOcxName49" w:shapeid="_x0000_i1161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Course Completion 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0" type="#_x0000_t75" style="width:53.25pt;height:18pt" o:ole="">
                  <v:imagedata r:id="rId66" o:title=""/>
                </v:shape>
                <w:control r:id="rId92" w:name="DefaultOcxName50" w:shapeid="_x0000_i1160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Course Completion 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Choice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21. College Choice Student Achievement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College must set a goal focused on unprepared students or basic skills students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from indicators 9, 11, 12, or 13 above. In the narrative box below, note which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indicator has been chosen.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Arial" w:eastAsia="Times New Roman" w:hAnsi="Arial" w:cs="Arial"/>
                <w:sz w:val="19"/>
                <w:szCs w:val="19"/>
              </w:rPr>
              <w:object w:dxaOrig="1440" w:dyaOrig="1440">
                <v:shape id="_x0000_i1159" type="#_x0000_t75" style="width:135.75pt;height:66pt" o:ole="">
                  <v:imagedata r:id="rId93" o:title=""/>
                </v:shape>
                <w:control r:id="rId94" w:name="DefaultOcxName51" w:shapeid="_x0000_i1159"/>
              </w:objec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22. Optional College Choice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College may self-identify an indicator related to any topic. Briefly explain the indicator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provide short-term and long-term goals. Goals must be presented as counts, percentages, or rates.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Arial" w:eastAsia="Times New Roman" w:hAnsi="Arial" w:cs="Arial"/>
                <w:sz w:val="19"/>
                <w:szCs w:val="19"/>
              </w:rPr>
              <w:object w:dxaOrig="1440" w:dyaOrig="1440">
                <v:shape id="_x0000_i1158" type="#_x0000_t75" style="width:135.75pt;height:66pt" o:ole="">
                  <v:imagedata r:id="rId95" o:title=""/>
                </v:shape>
                <w:control r:id="rId96" w:name="DefaultOcxName52" w:shapeid="_x0000_i1158"/>
              </w:objec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5"/>
      </w:tblGrid>
      <w:tr w:rsidR="00632EA4" w:rsidRPr="00632EA4" w:rsidTr="00632E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7" type="#_x0000_t75" style="width:51pt;height:18pt" o:ole="">
                  <v:imagedata r:id="rId97" o:title=""/>
                </v:shape>
                <w:control r:id="rId98" w:name="DefaultOcxName53" w:shapeid="_x0000_i1157"/>
              </w:objec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Has your college developed, adopted, and publicly posted the goals framework pursuant to the requirements of Education Code section 84754.6?</w: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sz w:val="19"/>
          <w:szCs w:val="19"/>
        </w:rPr>
        <w:br/>
      </w:r>
    </w:p>
    <w:p w:rsidR="00632EA4" w:rsidRPr="00632EA4" w:rsidRDefault="00632EA4" w:rsidP="00632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pict/>
      </w:r>
      <w:r w:rsidRPr="00632EA4">
        <w:rPr>
          <w:rFonts w:ascii="Arial" w:eastAsia="Times New Roman" w:hAnsi="Arial" w:cs="Arial"/>
          <w:sz w:val="19"/>
          <w:szCs w:val="19"/>
        </w:rPr>
        <w:pict/>
      </w:r>
      <w:r w:rsidRPr="00632EA4">
        <w:rPr>
          <w:rFonts w:ascii="Arial" w:eastAsia="Times New Roman" w:hAnsi="Arial" w:cs="Arial"/>
          <w:sz w:val="19"/>
          <w:szCs w:val="19"/>
        </w:rPr>
        <w:pict/>
      </w:r>
    </w:p>
    <w:p w:rsidR="00632EA4" w:rsidRPr="00632EA4" w:rsidRDefault="00632EA4" w:rsidP="00632E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2E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32EA4" w:rsidRPr="00632EA4" w:rsidRDefault="00632EA4" w:rsidP="00632E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</w:rPr>
      </w:pPr>
      <w:r w:rsidRPr="00632EA4">
        <w:rPr>
          <w:rFonts w:ascii="Verdana" w:eastAsia="Times New Roman" w:hAnsi="Verdana" w:cs="Arial"/>
          <w:color w:val="000000"/>
          <w:sz w:val="14"/>
          <w:szCs w:val="14"/>
        </w:rPr>
        <w:pict>
          <v:rect id="_x0000_i1036" style="width:487.5pt;height:1.5pt" o:hrpct="0" o:hralign="center" o:hrstd="t" o:hrnoshade="t" o:hr="t" fillcolor="#bc3e06" stroked="f"/>
        </w:pict>
      </w:r>
    </w:p>
    <w:p w:rsidR="00632EA4" w:rsidRPr="00632EA4" w:rsidRDefault="00632EA4" w:rsidP="00632EA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</w:rPr>
      </w:pPr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>California Community Colleges, Chancellor's Office</w:t>
      </w:r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>1102 Q Street Sacramento, California 95811</w:t>
      </w:r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 xml:space="preserve">Send questions to IE | </w:t>
      </w:r>
      <w:hyperlink r:id="rId99" w:history="1">
        <w:r w:rsidRPr="00632EA4">
          <w:rPr>
            <w:rFonts w:ascii="Verdana" w:eastAsia="Times New Roman" w:hAnsi="Verdana" w:cs="Arial"/>
            <w:color w:val="3754D4"/>
            <w:sz w:val="14"/>
            <w:szCs w:val="14"/>
            <w:u w:val="single"/>
          </w:rPr>
          <w:t>InstEffect@cccco.edu</w:t>
        </w:r>
      </w:hyperlink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 xml:space="preserve">© 2015 State of California. All Rights Reserved. </w:t>
      </w:r>
    </w:p>
    <w:p w:rsidR="00BA27B0" w:rsidRDefault="00632EA4"/>
    <w:sectPr w:rsidR="00BA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1407"/>
    <w:multiLevelType w:val="multilevel"/>
    <w:tmpl w:val="F24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A4"/>
    <w:rsid w:val="004520BE"/>
    <w:rsid w:val="00632EA4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0F60-B71C-452A-BCE2-9A9BD98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736">
              <w:marLeft w:val="0"/>
              <w:marRight w:val="0"/>
              <w:marTop w:val="0"/>
              <w:marBottom w:val="0"/>
              <w:divBdr>
                <w:top w:val="single" w:sz="24" w:space="0" w:color="797A7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72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8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43.xml"/><Relationship Id="rId89" Type="http://schemas.openxmlformats.org/officeDocument/2006/relationships/image" Target="media/image36.wmf"/><Relationship Id="rId16" Type="http://schemas.openxmlformats.org/officeDocument/2006/relationships/image" Target="media/image4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control" Target="activeX/activeX36.xml"/><Relationship Id="rId79" Type="http://schemas.openxmlformats.org/officeDocument/2006/relationships/image" Target="media/image33.wmf"/><Relationship Id="rId102" Type="http://schemas.openxmlformats.org/officeDocument/2006/relationships/customXml" Target="../customXml/item1.xml"/><Relationship Id="rId5" Type="http://schemas.openxmlformats.org/officeDocument/2006/relationships/hyperlink" Target="http://www.cccco.edu/" TargetMode="External"/><Relationship Id="rId90" Type="http://schemas.openxmlformats.org/officeDocument/2006/relationships/control" Target="activeX/activeX46.xml"/><Relationship Id="rId95" Type="http://schemas.openxmlformats.org/officeDocument/2006/relationships/image" Target="media/image38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0" Type="http://schemas.openxmlformats.org/officeDocument/2006/relationships/control" Target="activeX/activeX39.xml"/><Relationship Id="rId85" Type="http://schemas.openxmlformats.org/officeDocument/2006/relationships/image" Target="media/image34.wmf"/><Relationship Id="rId12" Type="http://schemas.openxmlformats.org/officeDocument/2006/relationships/control" Target="activeX/activeX4.xml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59" Type="http://schemas.openxmlformats.org/officeDocument/2006/relationships/control" Target="activeX/activeX26.xml"/><Relationship Id="rId103" Type="http://schemas.openxmlformats.org/officeDocument/2006/relationships/customXml" Target="../customXml/item2.xml"/><Relationship Id="rId20" Type="http://schemas.openxmlformats.org/officeDocument/2006/relationships/image" Target="media/image6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3.xml"/><Relationship Id="rId75" Type="http://schemas.openxmlformats.org/officeDocument/2006/relationships/image" Target="media/image31.wmf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isweb.cccco.edu/ie/Documentation.aspx" TargetMode="Externa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3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image" Target="media/image30.wmf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control" Target="activeX/activeX44.xml"/><Relationship Id="rId94" Type="http://schemas.openxmlformats.org/officeDocument/2006/relationships/control" Target="activeX/activeX49.xml"/><Relationship Id="rId99" Type="http://schemas.openxmlformats.org/officeDocument/2006/relationships/hyperlink" Target="mailto:InstEffect@cccco.edu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hyperlink" Target="javascript:WebForm_DoPostBackWithOptions(new%20WebForm_PostBackOptions(%22lnkLogin%22,%20%22%22,%20false,%20%22%22,%20%22./Logout.aspx%22,%20false,%20true))" TargetMode="External"/><Relationship Id="rId18" Type="http://schemas.openxmlformats.org/officeDocument/2006/relationships/image" Target="media/image5.wmf"/><Relationship Id="rId39" Type="http://schemas.openxmlformats.org/officeDocument/2006/relationships/control" Target="activeX/activeX16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control" Target="activeX/activeX37.xml"/><Relationship Id="rId97" Type="http://schemas.openxmlformats.org/officeDocument/2006/relationships/image" Target="media/image39.wmf"/><Relationship Id="rId104" Type="http://schemas.openxmlformats.org/officeDocument/2006/relationships/customXml" Target="../customXml/item3.xml"/><Relationship Id="rId7" Type="http://schemas.openxmlformats.org/officeDocument/2006/relationships/image" Target="media/image2.wmf"/><Relationship Id="rId71" Type="http://schemas.openxmlformats.org/officeDocument/2006/relationships/control" Target="activeX/activeX34.xml"/><Relationship Id="rId92" Type="http://schemas.openxmlformats.org/officeDocument/2006/relationships/control" Target="activeX/activeX48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image" Target="media/image35.wmf"/><Relationship Id="rId61" Type="http://schemas.openxmlformats.org/officeDocument/2006/relationships/control" Target="activeX/activeX27.xml"/><Relationship Id="rId82" Type="http://schemas.openxmlformats.org/officeDocument/2006/relationships/control" Target="activeX/activeX41.xml"/><Relationship Id="rId19" Type="http://schemas.openxmlformats.org/officeDocument/2006/relationships/control" Target="activeX/activeX6.xml"/><Relationship Id="rId14" Type="http://schemas.openxmlformats.org/officeDocument/2006/relationships/hyperlink" Target="https://misweb.cccco.edu/ie/DistrictSelect.aspx" TargetMode="Externa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56" Type="http://schemas.openxmlformats.org/officeDocument/2006/relationships/image" Target="media/image24.wmf"/><Relationship Id="rId77" Type="http://schemas.openxmlformats.org/officeDocument/2006/relationships/image" Target="media/image32.wmf"/><Relationship Id="rId100" Type="http://schemas.openxmlformats.org/officeDocument/2006/relationships/fontTable" Target="fontTable.xml"/><Relationship Id="rId105" Type="http://schemas.openxmlformats.org/officeDocument/2006/relationships/customXml" Target="../customXml/item4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control" Target="activeX/activeX35.xml"/><Relationship Id="rId93" Type="http://schemas.openxmlformats.org/officeDocument/2006/relationships/image" Target="media/image37.wmf"/><Relationship Id="rId98" Type="http://schemas.openxmlformats.org/officeDocument/2006/relationships/control" Target="activeX/activeX51.xml"/><Relationship Id="rId3" Type="http://schemas.openxmlformats.org/officeDocument/2006/relationships/settings" Target="settings.xml"/><Relationship Id="rId25" Type="http://schemas.openxmlformats.org/officeDocument/2006/relationships/control" Target="activeX/activeX9.xml"/><Relationship Id="rId46" Type="http://schemas.openxmlformats.org/officeDocument/2006/relationships/image" Target="media/image19.wmf"/><Relationship Id="rId6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HNYXMCCMVK3K-1562-38</_dlc_DocId>
    <_dlc_DocIdUrl xmlns="431189f8-a51b-453f-9f0c-3a0b3b65b12f">
      <Url>http://www.sac.edu/AcademicAffairs/IEA_Office/_layouts/15/DocIdRedir.aspx?ID=HNYXMCCMVK3K-1562-38</Url>
      <Description>HNYXMCCMVK3K-1562-38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6C312-233B-484A-90B4-6556A3743567}"/>
</file>

<file path=customXml/itemProps2.xml><?xml version="1.0" encoding="utf-8"?>
<ds:datastoreItem xmlns:ds="http://schemas.openxmlformats.org/officeDocument/2006/customXml" ds:itemID="{6836CE6C-6894-4F8F-BB59-36AC6A42CB28}"/>
</file>

<file path=customXml/itemProps3.xml><?xml version="1.0" encoding="utf-8"?>
<ds:datastoreItem xmlns:ds="http://schemas.openxmlformats.org/officeDocument/2006/customXml" ds:itemID="{D210FAF8-5329-45E6-874A-ABA7BDA3C432}"/>
</file>

<file path=customXml/itemProps4.xml><?xml version="1.0" encoding="utf-8"?>
<ds:datastoreItem xmlns:ds="http://schemas.openxmlformats.org/officeDocument/2006/customXml" ds:itemID="{63B34719-A0EE-4AAC-9F09-860645958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Bonita</dc:creator>
  <cp:keywords/>
  <dc:description/>
  <cp:lastModifiedBy>Jaros, Bonita</cp:lastModifiedBy>
  <cp:revision>1</cp:revision>
  <dcterms:created xsi:type="dcterms:W3CDTF">2016-06-08T18:23:00Z</dcterms:created>
  <dcterms:modified xsi:type="dcterms:W3CDTF">2016-06-08T18:25:00Z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0x0101001094B50209CFF440A4C86500A0DCEA9F</vt:lpwstr>
  </property>
  <property fmtid="{D5CDD505-2E9C-101B-9397-08002B2CF9AE}" pid="3" name="_dlc_DocIdItemGuid">
    <vt:lpwstr>aecebce7-8bd4-4eec-8ef9-7cd220492cb5</vt:lpwstr>
  </property>
</Properties>
</file>